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BE7F9" w14:textId="7CF0EF11" w:rsidR="00343E60" w:rsidRPr="00BC4041" w:rsidRDefault="00343E60" w:rsidP="00343E60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Center Township – </w:t>
      </w:r>
      <w:r w:rsidR="00852455">
        <w:rPr>
          <w:b/>
          <w:bCs/>
          <w:u w:val="single"/>
        </w:rPr>
        <w:t>Water Supply On/Off Guide</w:t>
      </w:r>
      <w:r w:rsidRPr="00BC4041">
        <w:rPr>
          <w:b/>
          <w:bCs/>
          <w:u w:val="single"/>
        </w:rPr>
        <w:t>:</w:t>
      </w:r>
    </w:p>
    <w:p w14:paraId="264FC212" w14:textId="6AED9D3C" w:rsidR="00343E60" w:rsidRDefault="00852455" w:rsidP="00343E60">
      <w:pPr>
        <w:rPr>
          <w:u w:val="single"/>
        </w:rPr>
      </w:pPr>
      <w:r>
        <w:rPr>
          <w:u w:val="single"/>
        </w:rPr>
        <w:t>Overview</w:t>
      </w:r>
      <w:r w:rsidR="00CE0EE7">
        <w:rPr>
          <w:u w:val="single"/>
        </w:rPr>
        <w:t>:</w:t>
      </w:r>
    </w:p>
    <w:p w14:paraId="3C3CF68D" w14:textId="7666B5D9" w:rsidR="00E453A2" w:rsidRDefault="00852455" w:rsidP="00661ED4">
      <w:pPr>
        <w:pStyle w:val="ListParagraph"/>
        <w:numPr>
          <w:ilvl w:val="0"/>
          <w:numId w:val="1"/>
        </w:numPr>
        <w:spacing w:after="0"/>
      </w:pPr>
      <w:r>
        <w:t xml:space="preserve">The water supply is a well </w:t>
      </w:r>
      <w:r w:rsidR="00C60900">
        <w:t xml:space="preserve">head </w:t>
      </w:r>
      <w:r>
        <w:t xml:space="preserve">located under a concrete paver </w:t>
      </w:r>
      <w:r w:rsidR="00A11A6A">
        <w:t xml:space="preserve">about 40 feet down the hill from the concession stand, somewhat close to the </w:t>
      </w:r>
      <w:r w:rsidR="00C60900">
        <w:t>staircase</w:t>
      </w:r>
      <w:r w:rsidR="00A11A6A">
        <w:t xml:space="preserve"> between fields 1 and 2. </w:t>
      </w:r>
      <w:r>
        <w:t xml:space="preserve"> </w:t>
      </w:r>
    </w:p>
    <w:p w14:paraId="3CEE66C3" w14:textId="4285C2C1" w:rsidR="00A11A6A" w:rsidRDefault="00A11A6A" w:rsidP="00E453A2">
      <w:pPr>
        <w:pStyle w:val="ListParagraph"/>
        <w:numPr>
          <w:ilvl w:val="0"/>
          <w:numId w:val="1"/>
        </w:numPr>
        <w:spacing w:after="0"/>
      </w:pPr>
      <w:r>
        <w:t xml:space="preserve">The supply </w:t>
      </w:r>
      <w:proofErr w:type="gramStart"/>
      <w:r>
        <w:t>has to</w:t>
      </w:r>
      <w:proofErr w:type="gramEnd"/>
      <w:r>
        <w:t xml:space="preserve"> be turned on in the Spring (before the concession stand opens) and off in the Fall (after the concession stand closes for the season). If </w:t>
      </w:r>
      <w:r w:rsidR="00533AD5">
        <w:t>the supply isn’t turned off</w:t>
      </w:r>
      <w:r>
        <w:t xml:space="preserve">, </w:t>
      </w:r>
      <w:r w:rsidR="00533AD5">
        <w:t>water will freeze in the pipes and appliances.</w:t>
      </w:r>
    </w:p>
    <w:p w14:paraId="0C250408" w14:textId="0B6C450F" w:rsidR="00533AD5" w:rsidRDefault="00661ED4" w:rsidP="00E453A2">
      <w:pPr>
        <w:pStyle w:val="ListParagraph"/>
        <w:numPr>
          <w:ilvl w:val="0"/>
          <w:numId w:val="1"/>
        </w:numPr>
        <w:spacing w:after="0"/>
      </w:pPr>
      <w:r>
        <w:t xml:space="preserve">This guide shows the process to turn “off” the supply. Turning it “on” includes </w:t>
      </w:r>
      <w:proofErr w:type="gramStart"/>
      <w:r>
        <w:t>all of</w:t>
      </w:r>
      <w:proofErr w:type="gramEnd"/>
      <w:r>
        <w:t xml:space="preserve"> the same steps, except backwards.</w:t>
      </w:r>
    </w:p>
    <w:p w14:paraId="583A9D23" w14:textId="77777777" w:rsidR="00661ED4" w:rsidRDefault="00661ED4" w:rsidP="00E453A2">
      <w:pPr>
        <w:spacing w:after="0"/>
        <w:rPr>
          <w:u w:val="single"/>
        </w:rPr>
      </w:pPr>
    </w:p>
    <w:p w14:paraId="2C06E088" w14:textId="7E7F474F" w:rsidR="00661ED4" w:rsidRDefault="00661ED4" w:rsidP="00E453A2">
      <w:pPr>
        <w:spacing w:after="0"/>
        <w:rPr>
          <w:u w:val="single"/>
        </w:rPr>
      </w:pPr>
      <w:r>
        <w:rPr>
          <w:u w:val="single"/>
        </w:rPr>
        <w:t xml:space="preserve">Step 1: </w:t>
      </w:r>
      <w:r w:rsidR="00E24F6F" w:rsidRPr="00C058B1">
        <w:t xml:space="preserve">Turn off the breaker to the well pump. The breaker is in the main </w:t>
      </w:r>
      <w:r w:rsidR="00C058B1">
        <w:t xml:space="preserve">electrical </w:t>
      </w:r>
      <w:r w:rsidR="00E24F6F" w:rsidRPr="00C058B1">
        <w:t xml:space="preserve">panel, </w:t>
      </w:r>
      <w:r w:rsidR="00C058B1" w:rsidRPr="00C058B1">
        <w:t xml:space="preserve">in the main maintenance garage, </w:t>
      </w:r>
      <w:r w:rsidR="00E24F6F" w:rsidRPr="00C058B1">
        <w:t>just inside the garage door.</w:t>
      </w:r>
      <w:r w:rsidR="00C058B1">
        <w:t xml:space="preserve"> The breaker is marked “pump” on the </w:t>
      </w:r>
      <w:proofErr w:type="gramStart"/>
      <w:r w:rsidR="00C058B1">
        <w:t>left hand</w:t>
      </w:r>
      <w:proofErr w:type="gramEnd"/>
      <w:r w:rsidR="00C058B1">
        <w:t xml:space="preserve"> side.</w:t>
      </w:r>
    </w:p>
    <w:p w14:paraId="2631D22B" w14:textId="77777777" w:rsidR="00C058B1" w:rsidRDefault="00C058B1" w:rsidP="00E453A2">
      <w:pPr>
        <w:spacing w:after="0"/>
        <w:rPr>
          <w:u w:val="single"/>
        </w:rPr>
      </w:pPr>
    </w:p>
    <w:p w14:paraId="4FEDEDDA" w14:textId="47AEE33D" w:rsidR="00661ED4" w:rsidRDefault="00661ED4" w:rsidP="00E453A2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1B508496" wp14:editId="621CDF25">
            <wp:extent cx="4749800" cy="3562350"/>
            <wp:effectExtent l="3175" t="0" r="0" b="0"/>
            <wp:docPr id="1248512048" name="Picture 1" descr="A grey electrical box with swit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12048" name="Picture 1" descr="A grey electrical box with swit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EB8A5" w14:textId="77777777" w:rsidR="00C058B1" w:rsidRDefault="00C058B1" w:rsidP="00E453A2">
      <w:pPr>
        <w:spacing w:after="0"/>
        <w:rPr>
          <w:u w:val="single"/>
        </w:rPr>
      </w:pPr>
    </w:p>
    <w:p w14:paraId="0F0728AA" w14:textId="77777777" w:rsidR="006D175E" w:rsidRDefault="006D175E">
      <w:pPr>
        <w:rPr>
          <w:u w:val="single"/>
        </w:rPr>
      </w:pPr>
      <w:r>
        <w:rPr>
          <w:u w:val="single"/>
        </w:rPr>
        <w:br w:type="page"/>
      </w:r>
    </w:p>
    <w:p w14:paraId="1F2623C5" w14:textId="288102F6" w:rsidR="00C058B1" w:rsidRDefault="00C058B1" w:rsidP="00E453A2">
      <w:pPr>
        <w:spacing w:after="0"/>
        <w:rPr>
          <w:u w:val="single"/>
        </w:rPr>
      </w:pPr>
      <w:r>
        <w:rPr>
          <w:u w:val="single"/>
        </w:rPr>
        <w:lastRenderedPageBreak/>
        <w:t xml:space="preserve">Step 2: </w:t>
      </w:r>
      <w:r w:rsidR="00FE0928" w:rsidRPr="006D175E">
        <w:t xml:space="preserve">Open all </w:t>
      </w:r>
      <w:r w:rsidR="00982406" w:rsidRPr="006D175E">
        <w:t xml:space="preserve">water lines, including the hose on field #3, main </w:t>
      </w:r>
      <w:r w:rsidR="006D175E" w:rsidRPr="006D175E">
        <w:t>spigot</w:t>
      </w:r>
      <w:r w:rsidR="00982406" w:rsidRPr="006D175E">
        <w:t xml:space="preserve"> under the pavilion, and </w:t>
      </w:r>
      <w:r w:rsidR="006D175E" w:rsidRPr="006D175E">
        <w:t>facet in the concession stand</w:t>
      </w:r>
      <w:r w:rsidR="006D175E" w:rsidRPr="00E13F7A">
        <w:t xml:space="preserve">. </w:t>
      </w:r>
      <w:r w:rsidR="00E13F7A" w:rsidRPr="00E13F7A">
        <w:t>You can leave these open over the winter to be sure they fully drain</w:t>
      </w:r>
      <w:r w:rsidR="00E13F7A" w:rsidRPr="00D72FD6">
        <w:t xml:space="preserve">. </w:t>
      </w:r>
      <w:r w:rsidR="00D72FD6" w:rsidRPr="00D72FD6">
        <w:t>(Just make sure you close them in the spring before turning the well pump back on).</w:t>
      </w:r>
    </w:p>
    <w:p w14:paraId="0DE66E8F" w14:textId="3257BDED" w:rsidR="006D175E" w:rsidRDefault="006D175E" w:rsidP="00E453A2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24D30805" wp14:editId="72440812">
            <wp:extent cx="3556000" cy="2667000"/>
            <wp:effectExtent l="6350" t="0" r="0" b="0"/>
            <wp:docPr id="542273499" name="Picture 5" descr="A close-up of a h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73499" name="Picture 5" descr="A close-up of a h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  <w:r>
        <w:rPr>
          <w:noProof/>
        </w:rPr>
        <w:drawing>
          <wp:inline distT="0" distB="0" distL="0" distR="0" wp14:anchorId="6B1DF121" wp14:editId="531546A5">
            <wp:extent cx="3578436" cy="2683827"/>
            <wp:effectExtent l="9208" t="0" r="0" b="0"/>
            <wp:docPr id="1950346511" name="Picture 6" descr="A snake coming out of a concrete b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6511" name="Picture 6" descr="A snake coming out of a concrete b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470" cy="26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1613" w14:textId="5CFE8D4D" w:rsidR="006D175E" w:rsidRDefault="006D175E" w:rsidP="00E453A2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2C7F97DE" wp14:editId="53AA9B51">
            <wp:extent cx="3590925" cy="2693194"/>
            <wp:effectExtent l="0" t="8255" r="1270" b="1270"/>
            <wp:docPr id="1982279424" name="Picture 7" descr="A sink with a fauc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79424" name="Picture 7" descr="A sink with a fauc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527" cy="26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F08A3" w14:textId="77777777" w:rsidR="00CD3443" w:rsidRDefault="00CD3443" w:rsidP="00E453A2">
      <w:pPr>
        <w:spacing w:after="0"/>
        <w:rPr>
          <w:u w:val="single"/>
        </w:rPr>
      </w:pPr>
    </w:p>
    <w:p w14:paraId="0DE539C7" w14:textId="77777777" w:rsidR="00CD3443" w:rsidRDefault="00CD3443">
      <w:pPr>
        <w:rPr>
          <w:u w:val="single"/>
        </w:rPr>
      </w:pPr>
      <w:r>
        <w:rPr>
          <w:u w:val="single"/>
        </w:rPr>
        <w:br w:type="page"/>
      </w:r>
    </w:p>
    <w:p w14:paraId="305722F3" w14:textId="034ACF55" w:rsidR="00CD3443" w:rsidRDefault="00CD3443" w:rsidP="00E453A2">
      <w:pPr>
        <w:spacing w:after="0"/>
        <w:rPr>
          <w:u w:val="single"/>
        </w:rPr>
      </w:pPr>
      <w:r>
        <w:rPr>
          <w:u w:val="single"/>
        </w:rPr>
        <w:lastRenderedPageBreak/>
        <w:t xml:space="preserve">Step 3: </w:t>
      </w:r>
      <w:r w:rsidRPr="00CD3443">
        <w:t>Lift off the cover of the well head.</w:t>
      </w:r>
      <w:r w:rsidR="00934359">
        <w:t xml:space="preserve"> Place a ladder from the garage into the well. Be sure that the ladder is not on the fittings/</w:t>
      </w:r>
      <w:r w:rsidR="00A948C8">
        <w:t xml:space="preserve">tank and is stable before you climb down. </w:t>
      </w:r>
    </w:p>
    <w:p w14:paraId="424AEF10" w14:textId="77777777" w:rsidR="00CD3443" w:rsidRDefault="00CD3443" w:rsidP="00E453A2">
      <w:pPr>
        <w:spacing w:after="0"/>
        <w:rPr>
          <w:u w:val="single"/>
        </w:rPr>
      </w:pPr>
    </w:p>
    <w:p w14:paraId="632FE3E4" w14:textId="3F46864F" w:rsidR="00CD3443" w:rsidRDefault="00CD3443" w:rsidP="00E453A2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0F9B4E6F" wp14:editId="7CA5F474">
            <wp:extent cx="3923452" cy="2942589"/>
            <wp:effectExtent l="0" t="4763" r="0" b="0"/>
            <wp:docPr id="744183474" name="Picture 2" descr="A ladder on a concrete ho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83474" name="Picture 2" descr="A ladder on a concrete ho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9820" cy="29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0255" w14:textId="77777777" w:rsidR="006D175E" w:rsidRDefault="006D175E" w:rsidP="00E453A2">
      <w:pPr>
        <w:spacing w:after="0"/>
        <w:rPr>
          <w:u w:val="single"/>
        </w:rPr>
      </w:pPr>
    </w:p>
    <w:p w14:paraId="56477F29" w14:textId="03348993" w:rsidR="006D175E" w:rsidRPr="006C5666" w:rsidRDefault="00A948C8" w:rsidP="00E453A2">
      <w:pPr>
        <w:spacing w:after="0"/>
      </w:pPr>
      <w:r w:rsidRPr="006C5666">
        <w:rPr>
          <w:u w:val="single"/>
        </w:rPr>
        <w:t>Step 4:</w:t>
      </w:r>
      <w:r w:rsidRPr="006C5666">
        <w:t xml:space="preserve"> Turn off the main shut off valve to the well head. Then open the hose </w:t>
      </w:r>
      <w:r w:rsidR="006C5666" w:rsidRPr="006C5666">
        <w:t xml:space="preserve">fitting below (slowly) to drain </w:t>
      </w:r>
      <w:proofErr w:type="gramStart"/>
      <w:r w:rsidR="006C5666" w:rsidRPr="006C5666">
        <w:t>all of</w:t>
      </w:r>
      <w:proofErr w:type="gramEnd"/>
      <w:r w:rsidR="006C5666" w:rsidRPr="006C5666">
        <w:t xml:space="preserve"> the water out of the water tank. You can leave the drain valve open </w:t>
      </w:r>
      <w:r w:rsidR="00CA0838">
        <w:t>(but be sure to close in the spring).</w:t>
      </w:r>
    </w:p>
    <w:p w14:paraId="4340ADE8" w14:textId="77777777" w:rsidR="00A948C8" w:rsidRDefault="00A948C8" w:rsidP="00E453A2">
      <w:pPr>
        <w:spacing w:after="0"/>
        <w:rPr>
          <w:u w:val="single"/>
        </w:rPr>
      </w:pPr>
    </w:p>
    <w:p w14:paraId="4C94401A" w14:textId="107EB937" w:rsidR="00A948C8" w:rsidRDefault="003440F4" w:rsidP="00E453A2">
      <w:pPr>
        <w:spacing w:after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942328" wp14:editId="78F82060">
                <wp:simplePos x="0" y="0"/>
                <wp:positionH relativeFrom="column">
                  <wp:posOffset>4714240</wp:posOffset>
                </wp:positionH>
                <wp:positionV relativeFrom="paragraph">
                  <wp:posOffset>2476500</wp:posOffset>
                </wp:positionV>
                <wp:extent cx="1933575" cy="123825"/>
                <wp:effectExtent l="0" t="57150" r="28575" b="28575"/>
                <wp:wrapNone/>
                <wp:docPr id="1363984366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35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952B5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71.2pt;margin-top:195pt;width:152.25pt;height: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A948C8">
        <w:rPr>
          <w:noProof/>
        </w:rPr>
        <w:drawing>
          <wp:inline distT="0" distB="0" distL="0" distR="0" wp14:anchorId="3E4A7AEB" wp14:editId="61EA82BA">
            <wp:extent cx="3866517" cy="2899888"/>
            <wp:effectExtent l="7303" t="0" r="7937" b="7938"/>
            <wp:docPr id="483623791" name="Picture 3" descr="A hand touching a blue cylind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23791" name="Picture 3" descr="A hand touching a blue cylind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9782" cy="29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666">
        <w:rPr>
          <w:u w:val="single"/>
        </w:rPr>
        <w:t xml:space="preserve"> </w:t>
      </w:r>
      <w:r w:rsidR="006C5666">
        <w:rPr>
          <w:noProof/>
        </w:rPr>
        <w:drawing>
          <wp:inline distT="0" distB="0" distL="0" distR="0" wp14:anchorId="3856B1C7" wp14:editId="0D5B92CA">
            <wp:extent cx="3844715" cy="2883537"/>
            <wp:effectExtent l="4127" t="0" r="7938" b="7937"/>
            <wp:docPr id="1803060834" name="Picture 4" descr="A close-up of a water pu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060834" name="Picture 4" descr="A close-up of a water pum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471" cy="28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E42E9" w14:textId="4835D31F" w:rsidR="003440F4" w:rsidRPr="006C5666" w:rsidRDefault="003440F4" w:rsidP="003440F4">
      <w:pPr>
        <w:spacing w:after="0"/>
      </w:pPr>
      <w:r w:rsidRPr="006C5666">
        <w:rPr>
          <w:u w:val="single"/>
        </w:rPr>
        <w:lastRenderedPageBreak/>
        <w:t xml:space="preserve">Step </w:t>
      </w:r>
      <w:r>
        <w:rPr>
          <w:u w:val="single"/>
        </w:rPr>
        <w:t>5</w:t>
      </w:r>
      <w:r w:rsidRPr="006C5666">
        <w:rPr>
          <w:u w:val="single"/>
        </w:rPr>
        <w:t>:</w:t>
      </w:r>
      <w:r w:rsidRPr="006C5666">
        <w:t xml:space="preserve"> </w:t>
      </w:r>
      <w:r>
        <w:t xml:space="preserve">Go to the concession stand. </w:t>
      </w:r>
      <w:r w:rsidR="00E13F7A">
        <w:t>Go to the breaker panel in the back, left hand corner. Find the breaker</w:t>
      </w:r>
      <w:r w:rsidR="001E0200">
        <w:t>s</w:t>
      </w:r>
      <w:r w:rsidR="00E13F7A">
        <w:t xml:space="preserve"> marked “Hot Water” </w:t>
      </w:r>
      <w:r w:rsidR="001E0200">
        <w:t xml:space="preserve">(7 and 11) </w:t>
      </w:r>
      <w:r w:rsidR="00E13F7A">
        <w:t xml:space="preserve">and turn it off. This shuts off electric to the hot water heater. </w:t>
      </w:r>
      <w:r w:rsidRPr="006C5666">
        <w:t xml:space="preserve"> </w:t>
      </w:r>
    </w:p>
    <w:p w14:paraId="1857C7F2" w14:textId="77777777" w:rsidR="003440F4" w:rsidRDefault="003440F4" w:rsidP="00E453A2">
      <w:pPr>
        <w:spacing w:after="0"/>
        <w:rPr>
          <w:noProof/>
        </w:rPr>
      </w:pPr>
    </w:p>
    <w:p w14:paraId="2F883E51" w14:textId="0717D774" w:rsidR="00E13F7A" w:rsidRDefault="00E13F7A" w:rsidP="00E453A2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6C31A819" wp14:editId="24DB6707">
            <wp:extent cx="4019550" cy="3014663"/>
            <wp:effectExtent l="7302" t="0" r="7303" b="7302"/>
            <wp:docPr id="1282836904" name="Picture 9" descr="A paper on a metal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36904" name="Picture 9" descr="A paper on a metal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1034" cy="301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13470" wp14:editId="14F562C9">
            <wp:extent cx="4010763" cy="3008072"/>
            <wp:effectExtent l="6032" t="0" r="0" b="0"/>
            <wp:docPr id="1620816425" name="Picture 8" descr="A finger pressing a switch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816425" name="Picture 8" descr="A finger pressing a switch on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6398" cy="301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79A4" w14:textId="77777777" w:rsidR="00E13F7A" w:rsidRDefault="00E13F7A" w:rsidP="00E453A2">
      <w:pPr>
        <w:spacing w:after="0"/>
        <w:rPr>
          <w:noProof/>
        </w:rPr>
      </w:pPr>
    </w:p>
    <w:p w14:paraId="64A784D1" w14:textId="1C7495A5" w:rsidR="00E13F7A" w:rsidRDefault="00E13F7A" w:rsidP="00E453A2">
      <w:pPr>
        <w:spacing w:after="0"/>
        <w:rPr>
          <w:noProof/>
        </w:rPr>
      </w:pPr>
      <w:r w:rsidRPr="00506500">
        <w:rPr>
          <w:noProof/>
          <w:u w:val="single"/>
        </w:rPr>
        <w:t>Step 6:</w:t>
      </w:r>
      <w:r>
        <w:rPr>
          <w:noProof/>
        </w:rPr>
        <w:t xml:space="preserve"> Open the drain valve to the hot water heater. </w:t>
      </w:r>
      <w:r w:rsidR="00CA0838">
        <w:rPr>
          <w:noProof/>
        </w:rPr>
        <w:t>You can leave the valve open (but be sure to close in the spring).</w:t>
      </w:r>
    </w:p>
    <w:p w14:paraId="7926308D" w14:textId="0C634369" w:rsidR="00661ED4" w:rsidRDefault="00E13F7A" w:rsidP="00E453A2">
      <w:pPr>
        <w:spacing w:after="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DE4E9" wp14:editId="630675D0">
                <wp:simplePos x="0" y="0"/>
                <wp:positionH relativeFrom="column">
                  <wp:posOffset>1914525</wp:posOffset>
                </wp:positionH>
                <wp:positionV relativeFrom="paragraph">
                  <wp:posOffset>2228215</wp:posOffset>
                </wp:positionV>
                <wp:extent cx="1933575" cy="123825"/>
                <wp:effectExtent l="0" t="57150" r="28575" b="28575"/>
                <wp:wrapNone/>
                <wp:docPr id="1936405166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35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076D5A" id="Straight Arrow Connector 11" o:spid="_x0000_s1026" type="#_x0000_t32" style="position:absolute;margin-left:150.75pt;margin-top:175.45pt;width:152.25pt;height:9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874B3" wp14:editId="5A79FD40">
            <wp:extent cx="4140200" cy="3105150"/>
            <wp:effectExtent l="3175" t="0" r="0" b="0"/>
            <wp:docPr id="763092453" name="Picture 10" descr="A water hose coming out of a d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092453" name="Picture 10" descr="A water hose coming out of a d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ED4" w:rsidSect="00A948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3F982" w14:textId="77777777" w:rsidR="00A05BB0" w:rsidRDefault="00A05BB0" w:rsidP="00D77276">
      <w:pPr>
        <w:spacing w:after="0" w:line="240" w:lineRule="auto"/>
      </w:pPr>
      <w:r>
        <w:separator/>
      </w:r>
    </w:p>
  </w:endnote>
  <w:endnote w:type="continuationSeparator" w:id="0">
    <w:p w14:paraId="43836CF7" w14:textId="77777777" w:rsidR="00A05BB0" w:rsidRDefault="00A05BB0" w:rsidP="00D77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FD59C" w14:textId="77777777" w:rsidR="00A05BB0" w:rsidRDefault="00A05BB0" w:rsidP="00D77276">
      <w:pPr>
        <w:spacing w:after="0" w:line="240" w:lineRule="auto"/>
      </w:pPr>
      <w:r>
        <w:separator/>
      </w:r>
    </w:p>
  </w:footnote>
  <w:footnote w:type="continuationSeparator" w:id="0">
    <w:p w14:paraId="4A910497" w14:textId="77777777" w:rsidR="00A05BB0" w:rsidRDefault="00A05BB0" w:rsidP="00D77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45F23"/>
    <w:multiLevelType w:val="hybridMultilevel"/>
    <w:tmpl w:val="A9665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0744"/>
    <w:multiLevelType w:val="hybridMultilevel"/>
    <w:tmpl w:val="FE887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575B"/>
    <w:multiLevelType w:val="hybridMultilevel"/>
    <w:tmpl w:val="2F367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E1326"/>
    <w:multiLevelType w:val="hybridMultilevel"/>
    <w:tmpl w:val="AA36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D7838"/>
    <w:multiLevelType w:val="hybridMultilevel"/>
    <w:tmpl w:val="B9F6C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8497E"/>
    <w:multiLevelType w:val="hybridMultilevel"/>
    <w:tmpl w:val="704A2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8B7980"/>
    <w:multiLevelType w:val="hybridMultilevel"/>
    <w:tmpl w:val="EC44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760678">
    <w:abstractNumId w:val="3"/>
  </w:num>
  <w:num w:numId="2" w16cid:durableId="130641091">
    <w:abstractNumId w:val="5"/>
  </w:num>
  <w:num w:numId="3" w16cid:durableId="1420787367">
    <w:abstractNumId w:val="2"/>
  </w:num>
  <w:num w:numId="4" w16cid:durableId="852300537">
    <w:abstractNumId w:val="1"/>
  </w:num>
  <w:num w:numId="5" w16cid:durableId="732702749">
    <w:abstractNumId w:val="4"/>
  </w:num>
  <w:num w:numId="6" w16cid:durableId="2023895306">
    <w:abstractNumId w:val="6"/>
  </w:num>
  <w:num w:numId="7" w16cid:durableId="36872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60"/>
    <w:rsid w:val="00056CC6"/>
    <w:rsid w:val="001A3728"/>
    <w:rsid w:val="001E0200"/>
    <w:rsid w:val="002055B4"/>
    <w:rsid w:val="0033533E"/>
    <w:rsid w:val="00343E60"/>
    <w:rsid w:val="003440F4"/>
    <w:rsid w:val="003A608B"/>
    <w:rsid w:val="003B3435"/>
    <w:rsid w:val="00487097"/>
    <w:rsid w:val="00490541"/>
    <w:rsid w:val="004D7B6C"/>
    <w:rsid w:val="00506500"/>
    <w:rsid w:val="005120DF"/>
    <w:rsid w:val="00533AD5"/>
    <w:rsid w:val="005A26CA"/>
    <w:rsid w:val="005E0735"/>
    <w:rsid w:val="005E6034"/>
    <w:rsid w:val="00604139"/>
    <w:rsid w:val="006576F7"/>
    <w:rsid w:val="00661ED4"/>
    <w:rsid w:val="00680B54"/>
    <w:rsid w:val="006C5666"/>
    <w:rsid w:val="006C6BC6"/>
    <w:rsid w:val="006D175E"/>
    <w:rsid w:val="007D6FEC"/>
    <w:rsid w:val="00852455"/>
    <w:rsid w:val="00912C84"/>
    <w:rsid w:val="00934359"/>
    <w:rsid w:val="00982406"/>
    <w:rsid w:val="009D4FB1"/>
    <w:rsid w:val="009F5C66"/>
    <w:rsid w:val="00A05BB0"/>
    <w:rsid w:val="00A11A6A"/>
    <w:rsid w:val="00A5766D"/>
    <w:rsid w:val="00A948C8"/>
    <w:rsid w:val="00AB201B"/>
    <w:rsid w:val="00AF1F2E"/>
    <w:rsid w:val="00B275E8"/>
    <w:rsid w:val="00B41A16"/>
    <w:rsid w:val="00B4521E"/>
    <w:rsid w:val="00B504A5"/>
    <w:rsid w:val="00B603CE"/>
    <w:rsid w:val="00B63687"/>
    <w:rsid w:val="00BB6A6A"/>
    <w:rsid w:val="00BD2817"/>
    <w:rsid w:val="00C058B1"/>
    <w:rsid w:val="00C60900"/>
    <w:rsid w:val="00CA0838"/>
    <w:rsid w:val="00CD3443"/>
    <w:rsid w:val="00CE0EE7"/>
    <w:rsid w:val="00CF405B"/>
    <w:rsid w:val="00D02729"/>
    <w:rsid w:val="00D23BA2"/>
    <w:rsid w:val="00D72FD6"/>
    <w:rsid w:val="00D77276"/>
    <w:rsid w:val="00DD5E9B"/>
    <w:rsid w:val="00E13F7A"/>
    <w:rsid w:val="00E24F6F"/>
    <w:rsid w:val="00E453A2"/>
    <w:rsid w:val="00E76966"/>
    <w:rsid w:val="00EC4A34"/>
    <w:rsid w:val="00EF1B95"/>
    <w:rsid w:val="00F109B2"/>
    <w:rsid w:val="00FE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345B45"/>
  <w15:chartTrackingRefBased/>
  <w15:docId w15:val="{CDDE2B75-B0AE-4CAE-B6D5-24FDB53C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3E6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3E60"/>
    <w:pPr>
      <w:ind w:left="720"/>
      <w:contextualSpacing/>
    </w:pPr>
  </w:style>
  <w:style w:type="character" w:customStyle="1" w:styleId="markedcontent">
    <w:name w:val="markedcontent"/>
    <w:basedOn w:val="DefaultParagraphFont"/>
    <w:rsid w:val="00CE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Aufman</dc:creator>
  <cp:keywords/>
  <dc:description/>
  <cp:lastModifiedBy>Kevin Aufman</cp:lastModifiedBy>
  <cp:revision>22</cp:revision>
  <dcterms:created xsi:type="dcterms:W3CDTF">2024-11-18T18:27:00Z</dcterms:created>
  <dcterms:modified xsi:type="dcterms:W3CDTF">2025-04-17T19:34:00Z</dcterms:modified>
</cp:coreProperties>
</file>